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3F66" w:rsidRDefault="00EE01F2" w:rsidP="003D2030">
      <w:pPr>
        <w:jc w:val="center"/>
      </w:pPr>
      <w:r>
        <w:rPr>
          <w:rFonts w:ascii="Times New Roman" w:hAnsi="Times New Roman"/>
          <w:b/>
          <w:sz w:val="32"/>
          <w:szCs w:val="32"/>
          <w:u w:val="single"/>
          <w:lang w:val="ro-RO"/>
        </w:rPr>
        <w:t>Încasări parcometre 01 Ianuarie 20</w:t>
      </w:r>
      <w:r w:rsidR="00523A3E">
        <w:rPr>
          <w:rFonts w:ascii="Times New Roman" w:hAnsi="Times New Roman"/>
          <w:b/>
          <w:sz w:val="32"/>
          <w:szCs w:val="32"/>
          <w:u w:val="single"/>
          <w:lang w:val="ro-RO"/>
        </w:rPr>
        <w:t>20</w:t>
      </w:r>
      <w:r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– </w:t>
      </w:r>
      <w:r w:rsidR="00E01207">
        <w:rPr>
          <w:rFonts w:ascii="Times New Roman" w:hAnsi="Times New Roman"/>
          <w:b/>
          <w:sz w:val="32"/>
          <w:szCs w:val="32"/>
          <w:u w:val="single"/>
          <w:lang w:val="ro-RO"/>
        </w:rPr>
        <w:t>31</w:t>
      </w:r>
      <w:r w:rsidR="00DB1008"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</w:t>
      </w:r>
      <w:r w:rsidR="00E01207">
        <w:rPr>
          <w:rFonts w:ascii="Times New Roman" w:hAnsi="Times New Roman"/>
          <w:b/>
          <w:sz w:val="32"/>
          <w:szCs w:val="32"/>
          <w:u w:val="single"/>
          <w:lang w:val="ro-RO"/>
        </w:rPr>
        <w:t>Decembrie</w:t>
      </w:r>
      <w:r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20</w:t>
      </w:r>
      <w:r w:rsidR="00523A3E">
        <w:rPr>
          <w:rFonts w:ascii="Times New Roman" w:hAnsi="Times New Roman"/>
          <w:b/>
          <w:sz w:val="32"/>
          <w:szCs w:val="32"/>
          <w:u w:val="single"/>
          <w:lang w:val="ro-RO"/>
        </w:rPr>
        <w:t>20</w:t>
      </w:r>
    </w:p>
    <w:tbl>
      <w:tblPr>
        <w:tblW w:w="10270" w:type="dxa"/>
        <w:tblInd w:w="-601" w:type="dxa"/>
        <w:tblLook w:val="04A0"/>
      </w:tblPr>
      <w:tblGrid>
        <w:gridCol w:w="1300"/>
        <w:gridCol w:w="1640"/>
        <w:gridCol w:w="1860"/>
        <w:gridCol w:w="1580"/>
        <w:gridCol w:w="1060"/>
        <w:gridCol w:w="1340"/>
        <w:gridCol w:w="271"/>
        <w:gridCol w:w="1219"/>
      </w:tblGrid>
      <w:tr w:rsidR="008D6765" w:rsidRPr="008D6765" w:rsidTr="00B249B3">
        <w:trPr>
          <w:trHeight w:val="615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LUNA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Abonament de parcare</w:t>
            </w:r>
          </w:p>
        </w:tc>
        <w:tc>
          <w:tcPr>
            <w:tcW w:w="1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Permis de parc. Cu Rez. Loc.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Tichete de parcare</w:t>
            </w:r>
          </w:p>
        </w:tc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Taxa de zi</w:t>
            </w:r>
          </w:p>
        </w:tc>
        <w:tc>
          <w:tcPr>
            <w:tcW w:w="13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Servicii Tpark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6765" w:rsidRPr="008D6765" w:rsidRDefault="008D6765" w:rsidP="008D676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b/>
                <w:bCs/>
                <w:color w:val="000000"/>
                <w:lang w:val="en-GB" w:eastAsia="en-GB"/>
              </w:rPr>
              <w:t>TOTAL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IANUARIE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61,073.00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3,684.00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18,015.00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1,500.00</w:t>
            </w:r>
          </w:p>
        </w:tc>
        <w:tc>
          <w:tcPr>
            <w:tcW w:w="1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1,177.00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85,449.00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FEBRUARIE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8,775.00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0.00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17,851.00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2,390.00</w:t>
            </w:r>
          </w:p>
        </w:tc>
        <w:tc>
          <w:tcPr>
            <w:tcW w:w="13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1,474.00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30,490.00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MARTIE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3,458.00</w:t>
            </w:r>
          </w:p>
        </w:tc>
        <w:tc>
          <w:tcPr>
            <w:tcW w:w="1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714.00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14,891.40</w:t>
            </w:r>
          </w:p>
        </w:tc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1,550.00</w:t>
            </w:r>
          </w:p>
        </w:tc>
        <w:tc>
          <w:tcPr>
            <w:tcW w:w="13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1,006.41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21,619.81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APRILIE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35.00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0.00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3,399.00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0.00</w:t>
            </w:r>
          </w:p>
        </w:tc>
        <w:tc>
          <w:tcPr>
            <w:tcW w:w="1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210.09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3,644.09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NOIEMBRIE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2,086.00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0.00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9,243.80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1,750.00</w:t>
            </w:r>
          </w:p>
        </w:tc>
        <w:tc>
          <w:tcPr>
            <w:tcW w:w="1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803.00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13,882.80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DECEMBRIE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3,046.00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0.00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15,416.80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1,860.00</w:t>
            </w:r>
          </w:p>
        </w:tc>
        <w:tc>
          <w:tcPr>
            <w:tcW w:w="13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863.29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21,186.09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 </w:t>
            </w:r>
          </w:p>
        </w:tc>
      </w:tr>
      <w:tr w:rsidR="008D6765" w:rsidRPr="008D6765" w:rsidTr="00B249B3">
        <w:trPr>
          <w:trHeight w:val="315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TOTAL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78,473.00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4,398.00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78,817.00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9,050.00</w:t>
            </w:r>
          </w:p>
        </w:tc>
        <w:tc>
          <w:tcPr>
            <w:tcW w:w="13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5,533.79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rPr>
                <w:rFonts w:eastAsia="Times New Roman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D6765" w:rsidRPr="008D6765" w:rsidRDefault="008D6765" w:rsidP="008D6765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en-GB" w:eastAsia="en-GB"/>
              </w:rPr>
            </w:pPr>
            <w:r w:rsidRPr="008D6765">
              <w:rPr>
                <w:rFonts w:eastAsia="Times New Roman"/>
                <w:color w:val="000000"/>
                <w:lang w:val="en-GB" w:eastAsia="en-GB"/>
              </w:rPr>
              <w:t>176,271.79</w:t>
            </w:r>
          </w:p>
        </w:tc>
      </w:tr>
    </w:tbl>
    <w:p w:rsidR="00EC187A" w:rsidRDefault="00EC187A" w:rsidP="00EC187A">
      <w:pPr>
        <w:pStyle w:val="ListParagraph"/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EE01F2" w:rsidRPr="00EC187A" w:rsidRDefault="00EE01F2" w:rsidP="00EC187A">
      <w:pPr>
        <w:pStyle w:val="ListParagraph"/>
        <w:numPr>
          <w:ilvl w:val="0"/>
          <w:numId w:val="1"/>
        </w:num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  <w:r w:rsidRPr="00EC187A">
        <w:rPr>
          <w:rFonts w:ascii="Times New Roman" w:hAnsi="Times New Roman"/>
          <w:sz w:val="28"/>
          <w:szCs w:val="28"/>
          <w:lang w:val="ro-RO"/>
        </w:rPr>
        <w:t xml:space="preserve">înocmit proces verbal de contravenție </w:t>
      </w:r>
      <w:r w:rsidR="008D6765">
        <w:rPr>
          <w:rFonts w:ascii="Times New Roman" w:hAnsi="Times New Roman"/>
          <w:sz w:val="28"/>
          <w:szCs w:val="28"/>
          <w:lang w:val="ro-RO"/>
        </w:rPr>
        <w:t>2</w:t>
      </w:r>
      <w:r w:rsidR="00D95DE3">
        <w:rPr>
          <w:rFonts w:ascii="Times New Roman" w:hAnsi="Times New Roman"/>
          <w:sz w:val="28"/>
          <w:szCs w:val="28"/>
          <w:lang w:val="ro-RO"/>
        </w:rPr>
        <w:t>3</w:t>
      </w:r>
      <w:r w:rsidRPr="00EC187A">
        <w:rPr>
          <w:rFonts w:ascii="Times New Roman" w:hAnsi="Times New Roman"/>
          <w:sz w:val="28"/>
          <w:szCs w:val="28"/>
          <w:lang w:val="ro-RO"/>
        </w:rPr>
        <w:t xml:space="preserve"> buc. (01 ianuarie – </w:t>
      </w:r>
      <w:r w:rsidR="008D6765">
        <w:rPr>
          <w:rFonts w:ascii="Times New Roman" w:hAnsi="Times New Roman"/>
          <w:sz w:val="28"/>
          <w:szCs w:val="28"/>
          <w:lang w:val="ro-RO"/>
        </w:rPr>
        <w:t>31</w:t>
      </w:r>
      <w:r w:rsidR="00DB1008">
        <w:rPr>
          <w:rFonts w:ascii="Times New Roman" w:hAnsi="Times New Roman"/>
          <w:sz w:val="28"/>
          <w:szCs w:val="28"/>
          <w:lang w:val="ro-RO"/>
        </w:rPr>
        <w:t xml:space="preserve"> </w:t>
      </w:r>
      <w:r w:rsidR="008D6765">
        <w:rPr>
          <w:rFonts w:ascii="Times New Roman" w:hAnsi="Times New Roman"/>
          <w:sz w:val="28"/>
          <w:szCs w:val="28"/>
          <w:lang w:val="ro-RO"/>
        </w:rPr>
        <w:t>decemb</w:t>
      </w:r>
      <w:r w:rsidR="00DB1008">
        <w:rPr>
          <w:rFonts w:ascii="Times New Roman" w:hAnsi="Times New Roman"/>
          <w:sz w:val="28"/>
          <w:szCs w:val="28"/>
          <w:lang w:val="ro-RO"/>
        </w:rPr>
        <w:t>rie</w:t>
      </w:r>
      <w:r w:rsidRPr="00EC187A">
        <w:rPr>
          <w:rFonts w:ascii="Times New Roman" w:hAnsi="Times New Roman"/>
          <w:sz w:val="28"/>
          <w:szCs w:val="28"/>
          <w:lang w:val="ro-RO"/>
        </w:rPr>
        <w:t>)</w:t>
      </w:r>
    </w:p>
    <w:p w:rsidR="00512966" w:rsidRDefault="00EE01F2" w:rsidP="00512966">
      <w:pPr>
        <w:numPr>
          <w:ilvl w:val="0"/>
          <w:numId w:val="1"/>
        </w:num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  <w:r w:rsidRPr="008D1D0F">
        <w:rPr>
          <w:rFonts w:ascii="Times New Roman" w:hAnsi="Times New Roman"/>
          <w:sz w:val="28"/>
          <w:szCs w:val="28"/>
          <w:lang w:val="ro-RO"/>
        </w:rPr>
        <w:t xml:space="preserve">plată, luna  </w:t>
      </w:r>
      <w:r w:rsidR="00B249B3">
        <w:rPr>
          <w:rFonts w:ascii="Times New Roman" w:hAnsi="Times New Roman"/>
          <w:sz w:val="28"/>
          <w:szCs w:val="28"/>
          <w:lang w:val="ro-RO"/>
        </w:rPr>
        <w:t>Decembr</w:t>
      </w:r>
      <w:r w:rsidR="00FB5D38">
        <w:rPr>
          <w:rFonts w:ascii="Times New Roman" w:hAnsi="Times New Roman"/>
          <w:sz w:val="28"/>
          <w:szCs w:val="28"/>
          <w:lang w:val="ro-RO"/>
        </w:rPr>
        <w:t>ie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,  prin SMS = </w:t>
      </w:r>
      <w:r w:rsidR="008D6765">
        <w:rPr>
          <w:rFonts w:ascii="Times New Roman" w:hAnsi="Times New Roman"/>
          <w:sz w:val="28"/>
          <w:szCs w:val="28"/>
          <w:u w:val="single"/>
          <w:lang w:val="ro-RO"/>
        </w:rPr>
        <w:t>449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 din care </w:t>
      </w:r>
      <w:r w:rsidR="008D6765">
        <w:rPr>
          <w:rFonts w:ascii="Times New Roman" w:hAnsi="Times New Roman"/>
          <w:sz w:val="28"/>
          <w:szCs w:val="28"/>
          <w:u w:val="single"/>
          <w:lang w:val="ro-RO"/>
        </w:rPr>
        <w:t>429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 (1 h) și </w:t>
      </w:r>
      <w:r w:rsidR="00512966">
        <w:rPr>
          <w:rFonts w:ascii="Times New Roman" w:hAnsi="Times New Roman"/>
          <w:sz w:val="28"/>
          <w:szCs w:val="28"/>
          <w:lang w:val="ro-RO"/>
        </w:rPr>
        <w:t>3</w:t>
      </w:r>
      <w:r w:rsidR="000374B9">
        <w:rPr>
          <w:rFonts w:ascii="Times New Roman" w:hAnsi="Times New Roman"/>
          <w:sz w:val="28"/>
          <w:szCs w:val="28"/>
          <w:lang w:val="ro-RO"/>
        </w:rPr>
        <w:t>3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 (24 h)</w:t>
      </w:r>
    </w:p>
    <w:p w:rsidR="00523A3E" w:rsidRDefault="00523A3E" w:rsidP="00523A3E">
      <w:p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512966" w:rsidRPr="00512966" w:rsidRDefault="00512966" w:rsidP="00512966">
      <w:p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CA7688" w:rsidRDefault="00523A3E">
      <w:r w:rsidRPr="00523A3E">
        <w:rPr>
          <w:noProof/>
          <w:lang w:val="en-GB" w:eastAsia="en-GB"/>
        </w:rPr>
        <w:drawing>
          <wp:inline distT="0" distB="0" distL="0" distR="0">
            <wp:extent cx="5791200" cy="3467100"/>
            <wp:effectExtent l="19050" t="0" r="19050" b="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CA7688" w:rsidRDefault="00523A3E">
      <w:r w:rsidRPr="00523A3E">
        <w:rPr>
          <w:noProof/>
          <w:lang w:val="en-GB" w:eastAsia="en-GB"/>
        </w:rPr>
        <w:lastRenderedPageBreak/>
        <w:drawing>
          <wp:inline distT="0" distB="0" distL="0" distR="0">
            <wp:extent cx="5876925" cy="3067050"/>
            <wp:effectExtent l="19050" t="0" r="9525" b="0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CA7688" w:rsidRDefault="00B249B3">
      <w:r w:rsidRPr="00B249B3">
        <w:drawing>
          <wp:inline distT="0" distB="0" distL="0" distR="0">
            <wp:extent cx="5876925" cy="3419475"/>
            <wp:effectExtent l="19050" t="0" r="9525" b="0"/>
            <wp:docPr id="5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CA7688" w:rsidRDefault="00CA7688"/>
    <w:p w:rsidR="00EE01F2" w:rsidRPr="00B249B3" w:rsidRDefault="008C32E1" w:rsidP="008C32E1">
      <w:pPr>
        <w:tabs>
          <w:tab w:val="left" w:pos="6930"/>
        </w:tabs>
        <w:ind w:left="-284"/>
        <w:jc w:val="both"/>
        <w:rPr>
          <w:rFonts w:ascii="Times New Roman" w:hAnsi="Times New Roman"/>
          <w:sz w:val="28"/>
          <w:szCs w:val="28"/>
          <w:lang w:val="ro-RO"/>
        </w:rPr>
      </w:pPr>
      <w:r>
        <w:rPr>
          <w:rFonts w:ascii="Times New Roman" w:hAnsi="Times New Roman"/>
          <w:sz w:val="32"/>
          <w:szCs w:val="32"/>
          <w:lang w:val="ro-RO"/>
        </w:rPr>
        <w:t xml:space="preserve">              </w:t>
      </w:r>
      <w:r w:rsidR="00EE01F2" w:rsidRPr="00B249B3">
        <w:rPr>
          <w:rFonts w:ascii="Times New Roman" w:hAnsi="Times New Roman"/>
          <w:sz w:val="28"/>
          <w:szCs w:val="28"/>
          <w:lang w:val="ro-RO"/>
        </w:rPr>
        <w:t>DATA</w:t>
      </w:r>
      <w:r w:rsidR="00B249B3">
        <w:rPr>
          <w:rFonts w:ascii="Times New Roman" w:hAnsi="Times New Roman"/>
          <w:sz w:val="28"/>
          <w:szCs w:val="28"/>
          <w:lang w:val="ro-RO"/>
        </w:rPr>
        <w:t>,</w:t>
      </w:r>
      <w:r w:rsidR="00EE01F2" w:rsidRPr="00B249B3">
        <w:rPr>
          <w:rFonts w:ascii="Times New Roman" w:hAnsi="Times New Roman"/>
          <w:noProof/>
          <w:sz w:val="28"/>
          <w:szCs w:val="28"/>
          <w:lang w:val="en-GB" w:eastAsia="en-GB"/>
        </w:rPr>
        <w:tab/>
      </w:r>
      <w:r w:rsidR="00EE01F2" w:rsidRPr="00B249B3">
        <w:rPr>
          <w:rFonts w:ascii="Times New Roman" w:hAnsi="Times New Roman"/>
          <w:sz w:val="28"/>
          <w:szCs w:val="28"/>
          <w:lang w:val="ro-RO"/>
        </w:rPr>
        <w:t>Semnătura,</w:t>
      </w:r>
    </w:p>
    <w:p w:rsidR="00992CFC" w:rsidRPr="00B249B3" w:rsidRDefault="00EE01F2">
      <w:pPr>
        <w:rPr>
          <w:sz w:val="28"/>
          <w:szCs w:val="28"/>
        </w:rPr>
      </w:pPr>
      <w:r w:rsidRPr="00B249B3">
        <w:rPr>
          <w:rFonts w:ascii="Times New Roman" w:hAnsi="Times New Roman"/>
          <w:sz w:val="28"/>
          <w:szCs w:val="28"/>
          <w:lang w:val="ro-RO"/>
        </w:rPr>
        <w:t xml:space="preserve">         </w:t>
      </w:r>
      <w:r w:rsidR="00A22137" w:rsidRPr="00B249B3">
        <w:rPr>
          <w:rFonts w:ascii="Times New Roman" w:hAnsi="Times New Roman"/>
          <w:sz w:val="28"/>
          <w:szCs w:val="28"/>
          <w:lang w:val="ro-RO"/>
        </w:rPr>
        <w:t>0</w:t>
      </w:r>
      <w:r w:rsidR="00B249B3" w:rsidRPr="00B249B3">
        <w:rPr>
          <w:rFonts w:ascii="Times New Roman" w:hAnsi="Times New Roman"/>
          <w:sz w:val="28"/>
          <w:szCs w:val="28"/>
          <w:lang w:val="ro-RO"/>
        </w:rPr>
        <w:t>4</w:t>
      </w:r>
      <w:r w:rsidRPr="00B249B3">
        <w:rPr>
          <w:rFonts w:ascii="Times New Roman" w:hAnsi="Times New Roman"/>
          <w:sz w:val="28"/>
          <w:szCs w:val="28"/>
          <w:lang w:val="ro-RO"/>
        </w:rPr>
        <w:t>.</w:t>
      </w:r>
      <w:r w:rsidR="00B249B3">
        <w:rPr>
          <w:rFonts w:ascii="Times New Roman" w:hAnsi="Times New Roman"/>
          <w:sz w:val="28"/>
          <w:szCs w:val="28"/>
          <w:lang w:val="ro-RO"/>
        </w:rPr>
        <w:t>01</w:t>
      </w:r>
      <w:r w:rsidRPr="00B249B3">
        <w:rPr>
          <w:rFonts w:ascii="Times New Roman" w:hAnsi="Times New Roman"/>
          <w:sz w:val="28"/>
          <w:szCs w:val="28"/>
          <w:lang w:val="ro-RO"/>
        </w:rPr>
        <w:t>.20</w:t>
      </w:r>
      <w:r w:rsidR="00B249B3" w:rsidRPr="00B249B3">
        <w:rPr>
          <w:rFonts w:ascii="Times New Roman" w:hAnsi="Times New Roman"/>
          <w:sz w:val="28"/>
          <w:szCs w:val="28"/>
          <w:lang w:val="ro-RO"/>
        </w:rPr>
        <w:t>21</w:t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  <w:t xml:space="preserve">           Dir. Ex. Croitoru Constantin</w:t>
      </w:r>
    </w:p>
    <w:sectPr w:rsidR="00992CFC" w:rsidRPr="00B249B3" w:rsidSect="00F76A30">
      <w:headerReference w:type="default" r:id="rId11"/>
      <w:footerReference w:type="default" r:id="rId12"/>
      <w:pgSz w:w="11909" w:h="16834" w:code="9"/>
      <w:pgMar w:top="1440" w:right="994" w:bottom="1440" w:left="1440" w:header="720" w:footer="36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1418" w:rsidRDefault="000E1418" w:rsidP="00CA7688">
      <w:pPr>
        <w:spacing w:after="0" w:line="240" w:lineRule="auto"/>
      </w:pPr>
      <w:r>
        <w:separator/>
      </w:r>
    </w:p>
  </w:endnote>
  <w:endnote w:type="continuationSeparator" w:id="1">
    <w:p w:rsidR="000E1418" w:rsidRDefault="000E1418" w:rsidP="00CA76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7D5758">
    <w:pPr>
      <w:pStyle w:val="Footer"/>
      <w:tabs>
        <w:tab w:val="clear" w:pos="4680"/>
        <w:tab w:val="clear" w:pos="9360"/>
        <w:tab w:val="left" w:pos="90"/>
        <w:tab w:val="left" w:pos="3015"/>
      </w:tabs>
    </w:pPr>
    <w:r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-1041400</wp:posOffset>
          </wp:positionH>
          <wp:positionV relativeFrom="paragraph">
            <wp:posOffset>-520700</wp:posOffset>
          </wp:positionV>
          <wp:extent cx="7252335" cy="1645920"/>
          <wp:effectExtent l="19050" t="0" r="5715" b="0"/>
          <wp:wrapNone/>
          <wp:docPr id="7" name="Picture 7" descr="also_intocmit nélkü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also_intocmit nélkü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52335" cy="16459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Pr="007D5758" w:rsidRDefault="007D5758" w:rsidP="00CA7688">
    <w:pPr>
      <w:pStyle w:val="Footer"/>
      <w:tabs>
        <w:tab w:val="clear" w:pos="4680"/>
        <w:tab w:val="clear" w:pos="9360"/>
        <w:tab w:val="left" w:pos="3015"/>
      </w:tabs>
      <w:rPr>
        <w:rFonts w:ascii="Cambria" w:hAnsi="Cambria"/>
        <w:sz w:val="24"/>
      </w:rPr>
    </w:pPr>
    <w:r w:rsidRPr="007D5758">
      <w:rPr>
        <w:rFonts w:ascii="Cambria" w:hAnsi="Cambria"/>
        <w:sz w:val="24"/>
      </w:rPr>
      <w:t xml:space="preserve">Întocmit de: </w:t>
    </w:r>
    <w:r w:rsidR="00974FE5">
      <w:rPr>
        <w:rFonts w:ascii="Cambria" w:hAnsi="Cambria"/>
        <w:sz w:val="24"/>
        <w:lang w:val="ro-RO"/>
      </w:rPr>
      <w:t>Dir. Ex.  Croitoru Constantin</w:t>
    </w:r>
    <w:r w:rsidR="00393733">
      <w:rPr>
        <w:rFonts w:ascii="Cambria" w:hAnsi="Cambria"/>
        <w:sz w:val="24"/>
      </w:rPr>
      <w:t>, Pol</w:t>
    </w:r>
    <w:r w:rsidR="00393733">
      <w:rPr>
        <w:rFonts w:ascii="Cambria" w:hAnsi="Cambria"/>
        <w:sz w:val="24"/>
        <w:lang w:val="ro-RO"/>
      </w:rPr>
      <w:t xml:space="preserve">iția Locală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1418" w:rsidRDefault="000E1418" w:rsidP="00CA7688">
      <w:pPr>
        <w:spacing w:after="0" w:line="240" w:lineRule="auto"/>
      </w:pPr>
      <w:r>
        <w:separator/>
      </w:r>
    </w:p>
  </w:footnote>
  <w:footnote w:type="continuationSeparator" w:id="1">
    <w:p w:rsidR="000E1418" w:rsidRDefault="000E1418" w:rsidP="00CA76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84590B">
    <w:pPr>
      <w:pStyle w:val="Header"/>
      <w:tabs>
        <w:tab w:val="left" w:pos="90"/>
      </w:tabs>
      <w:ind w:right="29"/>
    </w:pPr>
    <w:r>
      <w:rPr>
        <w:noProof/>
        <w:lang w:val="en-GB" w:eastAsia="en-GB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-1073150</wp:posOffset>
          </wp:positionH>
          <wp:positionV relativeFrom="page">
            <wp:posOffset>161925</wp:posOffset>
          </wp:positionV>
          <wp:extent cx="7284085" cy="1652905"/>
          <wp:effectExtent l="19050" t="0" r="0" b="0"/>
          <wp:wrapNone/>
          <wp:docPr id="6" name="Picture 6" descr="KPH_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KPH_R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4085" cy="16529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7D5758" w:rsidRDefault="007D5758" w:rsidP="007D5758">
    <w:pPr>
      <w:pStyle w:val="Header"/>
    </w:pPr>
  </w:p>
  <w:p w:rsidR="007D5758" w:rsidRDefault="007D5758" w:rsidP="007D5758">
    <w:pPr>
      <w:pStyle w:val="Header"/>
      <w:rPr>
        <w:rFonts w:ascii="Cambria" w:hAnsi="Cambria"/>
        <w:sz w:val="24"/>
        <w:lang w:val="ro-RO"/>
      </w:rPr>
    </w:pPr>
    <w:r>
      <w:rPr>
        <w:rFonts w:ascii="Cambria" w:hAnsi="Cambria"/>
        <w:sz w:val="24"/>
      </w:rPr>
      <w:t>Nr.</w:t>
    </w:r>
    <w:r>
      <w:rPr>
        <w:rFonts w:ascii="Cambria" w:hAnsi="Cambria"/>
        <w:sz w:val="24"/>
        <w:lang w:val="ro-RO"/>
      </w:rPr>
      <w:t>: _____________/__________________</w:t>
    </w:r>
  </w:p>
  <w:p w:rsidR="00CA7688" w:rsidRDefault="00CA768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22874"/>
    <w:multiLevelType w:val="hybridMultilevel"/>
    <w:tmpl w:val="6CF0AFDE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33794"/>
  </w:hdrShapeDefaults>
  <w:footnotePr>
    <w:footnote w:id="0"/>
    <w:footnote w:id="1"/>
  </w:footnotePr>
  <w:endnotePr>
    <w:endnote w:id="0"/>
    <w:endnote w:id="1"/>
  </w:endnotePr>
  <w:compat/>
  <w:rsids>
    <w:rsidRoot w:val="00CA7688"/>
    <w:rsid w:val="000374B9"/>
    <w:rsid w:val="00043B53"/>
    <w:rsid w:val="00095336"/>
    <w:rsid w:val="000E1418"/>
    <w:rsid w:val="00187B8C"/>
    <w:rsid w:val="00221892"/>
    <w:rsid w:val="00260969"/>
    <w:rsid w:val="0027785B"/>
    <w:rsid w:val="002D2E04"/>
    <w:rsid w:val="003273D9"/>
    <w:rsid w:val="00393733"/>
    <w:rsid w:val="003C274A"/>
    <w:rsid w:val="003D2030"/>
    <w:rsid w:val="003D6117"/>
    <w:rsid w:val="003F6753"/>
    <w:rsid w:val="004979EB"/>
    <w:rsid w:val="00512966"/>
    <w:rsid w:val="00523A3E"/>
    <w:rsid w:val="00585E65"/>
    <w:rsid w:val="00603F29"/>
    <w:rsid w:val="00610C34"/>
    <w:rsid w:val="006144BE"/>
    <w:rsid w:val="00652A1C"/>
    <w:rsid w:val="007804EF"/>
    <w:rsid w:val="007C5869"/>
    <w:rsid w:val="007C60B0"/>
    <w:rsid w:val="007D0B36"/>
    <w:rsid w:val="007D5758"/>
    <w:rsid w:val="00827AC8"/>
    <w:rsid w:val="0084590B"/>
    <w:rsid w:val="008700B6"/>
    <w:rsid w:val="00886ABC"/>
    <w:rsid w:val="008C32E1"/>
    <w:rsid w:val="008D6765"/>
    <w:rsid w:val="00974FE5"/>
    <w:rsid w:val="00992CFC"/>
    <w:rsid w:val="009B642A"/>
    <w:rsid w:val="00A22137"/>
    <w:rsid w:val="00A33C23"/>
    <w:rsid w:val="00A57235"/>
    <w:rsid w:val="00AE488E"/>
    <w:rsid w:val="00B073C4"/>
    <w:rsid w:val="00B249B3"/>
    <w:rsid w:val="00B7002C"/>
    <w:rsid w:val="00C564C2"/>
    <w:rsid w:val="00CA7688"/>
    <w:rsid w:val="00CB1479"/>
    <w:rsid w:val="00CF6058"/>
    <w:rsid w:val="00D33F66"/>
    <w:rsid w:val="00D95DE3"/>
    <w:rsid w:val="00DA3F43"/>
    <w:rsid w:val="00DB1008"/>
    <w:rsid w:val="00DC2FDA"/>
    <w:rsid w:val="00E01207"/>
    <w:rsid w:val="00E1589D"/>
    <w:rsid w:val="00E42624"/>
    <w:rsid w:val="00E84B03"/>
    <w:rsid w:val="00EC187A"/>
    <w:rsid w:val="00EE01F2"/>
    <w:rsid w:val="00EF37E8"/>
    <w:rsid w:val="00F02330"/>
    <w:rsid w:val="00F20D51"/>
    <w:rsid w:val="00F3698A"/>
    <w:rsid w:val="00F7420C"/>
    <w:rsid w:val="00F76A30"/>
    <w:rsid w:val="00FB5D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79EB"/>
    <w:pPr>
      <w:spacing w:after="160" w:line="259" w:lineRule="auto"/>
    </w:pPr>
    <w:rPr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7688"/>
  </w:style>
  <w:style w:type="paragraph" w:styleId="Footer">
    <w:name w:val="footer"/>
    <w:basedOn w:val="Normal"/>
    <w:link w:val="Foot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7688"/>
  </w:style>
  <w:style w:type="paragraph" w:styleId="BalloonText">
    <w:name w:val="Balloon Text"/>
    <w:basedOn w:val="Normal"/>
    <w:link w:val="BalloonTextChar"/>
    <w:uiPriority w:val="99"/>
    <w:semiHidden/>
    <w:unhideWhenUsed/>
    <w:rsid w:val="00CA76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CA7688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FB5D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355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8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9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-User\Desktop\Parc&#259;ri%20Tg.%20Sec\Parcari%20Tg.%20Sec..xlsx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Users\-User\Desktop\Parc&#259;ri%20Tg.%20Sec\Parcari%20Tg.%20Sec..xlsx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C:\Users\-User\Desktop\Parc&#259;ri%20Tg.%20Sec\Parcari%20Tg.%20Sec.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style val="8"/>
  <c:chart>
    <c:title>
      <c:tx>
        <c:rich>
          <a:bodyPr/>
          <a:lstStyle/>
          <a:p>
            <a:pPr>
              <a:defRPr/>
            </a:pPr>
            <a:r>
              <a:rPr lang="en-US">
                <a:solidFill>
                  <a:schemeClr val="accent6">
                    <a:lumMod val="75000"/>
                  </a:schemeClr>
                </a:solidFill>
              </a:rPr>
              <a:t>ABONAMENT DE PARCARE</a:t>
            </a:r>
          </a:p>
        </c:rich>
      </c:tx>
      <c:layout>
        <c:manualLayout>
          <c:xMode val="edge"/>
          <c:yMode val="edge"/>
          <c:x val="0.21654855643044646"/>
          <c:y val="4.7619047619047623E-2"/>
        </c:manualLayout>
      </c:layout>
    </c:title>
    <c:view3D>
      <c:rAngAx val="1"/>
    </c:view3D>
    <c:plotArea>
      <c:layout>
        <c:manualLayout>
          <c:layoutTarget val="inner"/>
          <c:xMode val="edge"/>
          <c:yMode val="edge"/>
          <c:x val="0.16884951881014873"/>
          <c:y val="0.18352571313201241"/>
          <c:w val="0.65534623797025371"/>
          <c:h val="0.69749675521329069"/>
        </c:manualLayout>
      </c:layout>
      <c:bar3DChart>
        <c:barDir val="col"/>
        <c:grouping val="clustered"/>
        <c:ser>
          <c:idx val="1"/>
          <c:order val="1"/>
          <c:tx>
            <c:strRef>
              <c:f>"ABONAMENT DE PARCARE"</c:f>
            </c:strRef>
          </c:tx>
          <c:cat>
            <c:multiLvlStrRef>
              <c:f>'2020'!$C$12:$C$13</c:f>
            </c:multiLvlStrRef>
          </c:cat>
          <c:val>
            <c:numRef>
              <c:f>'2020'!$D$12:$D$13</c:f>
            </c:numRef>
          </c:val>
        </c:ser>
        <c:ser>
          <c:idx val="0"/>
          <c:order val="0"/>
          <c:cat>
            <c:strRef>
              <c:f>'[Parcari Tg. Sec..xlsx]2020'!$C$12:$C$17</c:f>
              <c:strCache>
                <c:ptCount val="6"/>
                <c:pt idx="0">
                  <c:v>IANUARIE</c:v>
                </c:pt>
                <c:pt idx="1">
                  <c:v>FEBRUARIE</c:v>
                </c:pt>
                <c:pt idx="2">
                  <c:v>MARTIE</c:v>
                </c:pt>
                <c:pt idx="3">
                  <c:v>APRILIE</c:v>
                </c:pt>
                <c:pt idx="4">
                  <c:v>NOIEMBRIE</c:v>
                </c:pt>
                <c:pt idx="5">
                  <c:v>DECEMBRIE</c:v>
                </c:pt>
              </c:strCache>
            </c:strRef>
          </c:cat>
          <c:val>
            <c:numRef>
              <c:f>'[Parcari Tg. Sec..xlsx]2020'!$D$12:$D$17</c:f>
              <c:numCache>
                <c:formatCode>#,##0.00</c:formatCode>
                <c:ptCount val="6"/>
                <c:pt idx="0">
                  <c:v>61073</c:v>
                </c:pt>
                <c:pt idx="1">
                  <c:v>8775</c:v>
                </c:pt>
                <c:pt idx="2">
                  <c:v>3458</c:v>
                </c:pt>
                <c:pt idx="3">
                  <c:v>35</c:v>
                </c:pt>
                <c:pt idx="4">
                  <c:v>2086</c:v>
                </c:pt>
                <c:pt idx="5">
                  <c:v>3046</c:v>
                </c:pt>
              </c:numCache>
            </c:numRef>
          </c:val>
        </c:ser>
        <c:shape val="box"/>
        <c:axId val="62919040"/>
        <c:axId val="62920576"/>
        <c:axId val="0"/>
      </c:bar3DChart>
      <c:catAx>
        <c:axId val="62919040"/>
        <c:scaling>
          <c:orientation val="minMax"/>
        </c:scaling>
        <c:axPos val="b"/>
        <c:tickLblPos val="nextTo"/>
        <c:crossAx val="62920576"/>
        <c:crosses val="autoZero"/>
        <c:auto val="1"/>
        <c:lblAlgn val="ctr"/>
        <c:lblOffset val="100"/>
      </c:catAx>
      <c:valAx>
        <c:axId val="62920576"/>
        <c:scaling>
          <c:orientation val="minMax"/>
        </c:scaling>
        <c:axPos val="l"/>
        <c:majorGridlines/>
        <c:numFmt formatCode="#,##0.00" sourceLinked="1"/>
        <c:tickLblPos val="nextTo"/>
        <c:crossAx val="62919040"/>
        <c:crosses val="autoZero"/>
        <c:crossBetween val="between"/>
      </c:valAx>
    </c:plotArea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style val="5"/>
  <c:chart>
    <c:view3D>
      <c:rAngAx val="1"/>
    </c:view3D>
    <c:plotArea>
      <c:layout>
        <c:manualLayout>
          <c:layoutTarget val="inner"/>
          <c:xMode val="edge"/>
          <c:yMode val="edge"/>
          <c:x val="0.16884951881014873"/>
          <c:y val="0.18608178156003502"/>
          <c:w val="0.65534623797025371"/>
          <c:h val="0.69328361809926953"/>
        </c:manualLayout>
      </c:layout>
      <c:bar3DChart>
        <c:barDir val="col"/>
        <c:grouping val="clustered"/>
        <c:ser>
          <c:idx val="1"/>
          <c:order val="1"/>
          <c:cat>
            <c:strRef>
              <c:f>'2020'!$C$12:$C$13</c:f>
              <c:strCache>
                <c:ptCount val="2"/>
                <c:pt idx="0">
                  <c:v>IANUARIE</c:v>
                </c:pt>
                <c:pt idx="1">
                  <c:v>FEBRUARIE</c:v>
                </c:pt>
              </c:strCache>
            </c:strRef>
          </c:cat>
          <c:val>
            <c:numRef>
              <c:f>'2020'!$F$12:$F$13</c:f>
              <c:numCache>
                <c:formatCode>#,##0.00</c:formatCode>
                <c:ptCount val="2"/>
                <c:pt idx="0">
                  <c:v>18015</c:v>
                </c:pt>
                <c:pt idx="1">
                  <c:v>17851</c:v>
                </c:pt>
              </c:numCache>
            </c:numRef>
          </c:val>
        </c:ser>
        <c:ser>
          <c:idx val="0"/>
          <c:order val="0"/>
          <c:cat>
            <c:strRef>
              <c:f>'2020'!$C$12:$C$17</c:f>
              <c:strCache>
                <c:ptCount val="6"/>
                <c:pt idx="0">
                  <c:v>IANUARIE</c:v>
                </c:pt>
                <c:pt idx="1">
                  <c:v>FEBRUARIE</c:v>
                </c:pt>
                <c:pt idx="2">
                  <c:v>MARTIE</c:v>
                </c:pt>
                <c:pt idx="3">
                  <c:v>APRILIE</c:v>
                </c:pt>
                <c:pt idx="4">
                  <c:v>NOIEMBRIE</c:v>
                </c:pt>
                <c:pt idx="5">
                  <c:v>DECEMBRIE</c:v>
                </c:pt>
              </c:strCache>
            </c:strRef>
          </c:cat>
          <c:val>
            <c:numRef>
              <c:f>'2020'!$F$12:$F$17</c:f>
              <c:numCache>
                <c:formatCode>#,##0.00</c:formatCode>
                <c:ptCount val="6"/>
                <c:pt idx="0">
                  <c:v>18015</c:v>
                </c:pt>
                <c:pt idx="1">
                  <c:v>17851</c:v>
                </c:pt>
                <c:pt idx="2">
                  <c:v>14891.4</c:v>
                </c:pt>
                <c:pt idx="3">
                  <c:v>3399</c:v>
                </c:pt>
                <c:pt idx="4">
                  <c:v>9243.7999999999975</c:v>
                </c:pt>
                <c:pt idx="5">
                  <c:v>15416.8</c:v>
                </c:pt>
              </c:numCache>
            </c:numRef>
          </c:val>
        </c:ser>
        <c:shape val="box"/>
        <c:axId val="63374464"/>
        <c:axId val="63376768"/>
        <c:axId val="0"/>
      </c:bar3DChart>
      <c:catAx>
        <c:axId val="63374464"/>
        <c:scaling>
          <c:orientation val="minMax"/>
        </c:scaling>
        <c:axPos val="b"/>
        <c:tickLblPos val="nextTo"/>
        <c:crossAx val="63376768"/>
        <c:crosses val="autoZero"/>
        <c:auto val="1"/>
        <c:lblAlgn val="ctr"/>
        <c:lblOffset val="100"/>
      </c:catAx>
      <c:valAx>
        <c:axId val="63376768"/>
        <c:scaling>
          <c:orientation val="minMax"/>
        </c:scaling>
        <c:axPos val="l"/>
        <c:majorGridlines/>
        <c:numFmt formatCode="#,##0.00" sourceLinked="1"/>
        <c:tickLblPos val="nextTo"/>
        <c:crossAx val="63374464"/>
        <c:crosses val="autoZero"/>
        <c:crossBetween val="between"/>
      </c:valAx>
    </c:plotArea>
    <c:plotVisOnly val="1"/>
  </c:chart>
  <c:spPr>
    <a:ln>
      <a:solidFill>
        <a:schemeClr val="accent1"/>
      </a:solidFill>
    </a:ln>
  </c:spPr>
  <c:externalData r:id="rId1"/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chart>
    <c:view3D>
      <c:rAngAx val="1"/>
    </c:view3D>
    <c:plotArea>
      <c:layout>
        <c:manualLayout>
          <c:layoutTarget val="inner"/>
          <c:xMode val="edge"/>
          <c:yMode val="edge"/>
          <c:x val="0.15476618547681581"/>
          <c:y val="0.1823677611329228"/>
          <c:w val="0.66942957130358882"/>
          <c:h val="0.6969976385263833"/>
        </c:manualLayout>
      </c:layout>
      <c:bar3DChart>
        <c:barDir val="col"/>
        <c:grouping val="clustered"/>
        <c:ser>
          <c:idx val="0"/>
          <c:order val="0"/>
          <c:cat>
            <c:strRef>
              <c:f>'2020'!$C$12:$C$17</c:f>
              <c:strCache>
                <c:ptCount val="6"/>
                <c:pt idx="0">
                  <c:v>IANUARIE</c:v>
                </c:pt>
                <c:pt idx="1">
                  <c:v>FEBRUARIE</c:v>
                </c:pt>
                <c:pt idx="2">
                  <c:v>MARTIE</c:v>
                </c:pt>
                <c:pt idx="3">
                  <c:v>APRILIE</c:v>
                </c:pt>
                <c:pt idx="4">
                  <c:v>NOIEMBRIE</c:v>
                </c:pt>
                <c:pt idx="5">
                  <c:v>DECEMBRIE</c:v>
                </c:pt>
              </c:strCache>
            </c:strRef>
          </c:cat>
          <c:val>
            <c:numRef>
              <c:f>'2020'!$H$12:$H$17</c:f>
              <c:numCache>
                <c:formatCode>#,##0.00</c:formatCode>
                <c:ptCount val="6"/>
                <c:pt idx="0">
                  <c:v>1177</c:v>
                </c:pt>
                <c:pt idx="1">
                  <c:v>1474</c:v>
                </c:pt>
                <c:pt idx="2">
                  <c:v>1006.41</c:v>
                </c:pt>
                <c:pt idx="3">
                  <c:v>210.09</c:v>
                </c:pt>
                <c:pt idx="4">
                  <c:v>803</c:v>
                </c:pt>
                <c:pt idx="5">
                  <c:v>863.29000000000008</c:v>
                </c:pt>
              </c:numCache>
            </c:numRef>
          </c:val>
        </c:ser>
        <c:shape val="box"/>
        <c:axId val="97036928"/>
        <c:axId val="100711040"/>
        <c:axId val="0"/>
      </c:bar3DChart>
      <c:catAx>
        <c:axId val="97036928"/>
        <c:scaling>
          <c:orientation val="minMax"/>
        </c:scaling>
        <c:axPos val="b"/>
        <c:tickLblPos val="nextTo"/>
        <c:crossAx val="100711040"/>
        <c:crosses val="autoZero"/>
        <c:auto val="1"/>
        <c:lblAlgn val="ctr"/>
        <c:lblOffset val="100"/>
      </c:catAx>
      <c:valAx>
        <c:axId val="100711040"/>
        <c:scaling>
          <c:orientation val="minMax"/>
        </c:scaling>
        <c:axPos val="l"/>
        <c:majorGridlines/>
        <c:numFmt formatCode="#,##0.00" sourceLinked="1"/>
        <c:tickLblPos val="nextTo"/>
        <c:crossAx val="97036928"/>
        <c:crosses val="autoZero"/>
        <c:crossBetween val="between"/>
      </c:valAx>
    </c:plotArea>
    <c:plotVisOnly val="1"/>
  </c:chart>
  <c:externalData r:id="rId1"/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0.10833</cdr:x>
      <cdr:y>0.05448</cdr:y>
    </cdr:from>
    <cdr:to>
      <cdr:x>0.89167</cdr:x>
      <cdr:y>0.15911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95300" y="186277"/>
          <a:ext cx="3581399" cy="357790"/>
        </a:xfrm>
        <a:prstGeom xmlns:a="http://schemas.openxmlformats.org/drawingml/2006/main" prst="rect">
          <a:avLst/>
        </a:prstGeom>
        <a:solidFill xmlns:a="http://schemas.openxmlformats.org/drawingml/2006/main">
          <a:sysClr val="window" lastClr="FFFFFF"/>
        </a:solidFill>
      </cdr:spPr>
      <cdr:txBody>
        <a:bodyPr xmlns:a="http://schemas.openxmlformats.org/drawingml/2006/main" wrap="square" lIns="91440" tIns="45720" rIns="91440" bIns="45720">
          <a:spAutoFit/>
        </a:bodyPr>
        <a:lstStyle xmlns:a="http://schemas.openxmlformats.org/drawingml/2006/main"/>
        <a:p xmlns:a="http://schemas.openxmlformats.org/drawingml/2006/main">
          <a:pPr algn="ctr"/>
          <a:r>
            <a:rPr lang="en-US" sz="1800" b="0" cap="none" spc="0">
              <a:ln w="1270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rgbClr val="92D050"/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  <a:latin typeface="Times New Roman" pitchFamily="18" charset="0"/>
              <a:cs typeface="Times New Roman" pitchFamily="18" charset="0"/>
            </a:rPr>
            <a:t>TICHETE DE PARCARE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0.20381</cdr:x>
      <cdr:y>0.03219</cdr:y>
    </cdr:from>
    <cdr:to>
      <cdr:x>0.74082</cdr:x>
      <cdr:y>0.13682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931799" y="110077"/>
          <a:ext cx="2455224" cy="357790"/>
        </a:xfrm>
        <a:prstGeom xmlns:a="http://schemas.openxmlformats.org/drawingml/2006/main" prst="rect">
          <a:avLst/>
        </a:prstGeom>
        <a:noFill xmlns:a="http://schemas.openxmlformats.org/drawingml/2006/main"/>
      </cdr:spPr>
      <cdr:txBody>
        <a:bodyPr xmlns:a="http://schemas.openxmlformats.org/drawingml/2006/main" wrap="none" lIns="91440" tIns="45720" rIns="91440" bIns="45720">
          <a:spAutoFit/>
        </a:bodyPr>
        <a:lstStyle xmlns:a="http://schemas.openxmlformats.org/drawingml/2006/main"/>
        <a:p xmlns:a="http://schemas.openxmlformats.org/drawingml/2006/main">
          <a:pPr algn="ctr"/>
          <a:r>
            <a:rPr lang="en-US" sz="1800" b="1" cap="none" spc="0">
              <a:ln w="1270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chemeClr val="tx2">
                  <a:lumMod val="60000"/>
                  <a:lumOff val="40000"/>
                </a:schemeClr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  <a:latin typeface="Times New Roman" pitchFamily="18" charset="0"/>
              <a:cs typeface="Times New Roman" pitchFamily="18" charset="0"/>
            </a:rPr>
            <a:t>SERVICII</a:t>
          </a:r>
          <a:r>
            <a:rPr lang="en-US" sz="1800" b="1" cap="none" spc="0" baseline="0">
              <a:ln w="1270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chemeClr val="tx2">
                  <a:lumMod val="60000"/>
                  <a:lumOff val="40000"/>
                </a:schemeClr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  <a:latin typeface="Times New Roman" pitchFamily="18" charset="0"/>
              <a:cs typeface="Times New Roman" pitchFamily="18" charset="0"/>
            </a:rPr>
            <a:t> Tpark SMS</a:t>
          </a:r>
          <a:endParaRPr lang="en-US" sz="1800" b="1" cap="none" spc="0">
            <a:ln w="12700">
              <a:solidFill>
                <a:schemeClr val="tx2">
                  <a:satMod val="155000"/>
                </a:schemeClr>
              </a:solidFill>
              <a:prstDash val="solid"/>
            </a:ln>
            <a:solidFill>
              <a:schemeClr val="tx2">
                <a:lumMod val="60000"/>
                <a:lumOff val="40000"/>
              </a:schemeClr>
            </a:solidFill>
            <a:effectLst>
              <a:outerShdw blurRad="41275" dist="20320" dir="1800000" algn="tl" rotWithShape="0">
                <a:srgbClr val="000000">
                  <a:alpha val="40000"/>
                </a:srgbClr>
              </a:outerShdw>
            </a:effectLst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3C24AF-AE18-43EF-B9D5-8B9F41CF10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2</Pages>
  <Words>131</Words>
  <Characters>753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Menessy Kinga</dc:creator>
  <cp:lastModifiedBy>Politia Locala</cp:lastModifiedBy>
  <cp:revision>24</cp:revision>
  <cp:lastPrinted>2019-01-03T08:56:00Z</cp:lastPrinted>
  <dcterms:created xsi:type="dcterms:W3CDTF">2019-09-23T10:47:00Z</dcterms:created>
  <dcterms:modified xsi:type="dcterms:W3CDTF">2021-01-04T10:50:00Z</dcterms:modified>
</cp:coreProperties>
</file>